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841"/>
        <w:gridCol w:w="5879"/>
      </w:tblGrid>
      <w:tr w:rsidR="00EF1F57" w:rsidTr="00EF1F57">
        <w:tc>
          <w:tcPr>
            <w:tcW w:w="0" w:type="auto"/>
          </w:tcPr>
          <w:p w:rsidR="00EF1F57" w:rsidRDefault="00EF1F57">
            <w:r>
              <w:t>1.-Como un conjunto de opiniones individuales</w:t>
            </w:r>
          </w:p>
        </w:tc>
        <w:tc>
          <w:tcPr>
            <w:tcW w:w="0" w:type="auto"/>
          </w:tcPr>
          <w:p w:rsidR="00EF1F57" w:rsidRDefault="00EF1F57">
            <w:r>
              <w:t xml:space="preserve">La opinión que puede tener cualquier individuo, por ejemplo, respecto a la política de su país, a </w:t>
            </w:r>
            <w:proofErr w:type="spellStart"/>
            <w:r>
              <w:t>al</w:t>
            </w:r>
            <w:proofErr w:type="spellEnd"/>
            <w:r>
              <w:t xml:space="preserve"> forma de gobernar por ejemplo.</w:t>
            </w:r>
          </w:p>
        </w:tc>
      </w:tr>
      <w:tr w:rsidR="00EF1F57" w:rsidTr="00EF1F57">
        <w:tc>
          <w:tcPr>
            <w:tcW w:w="0" w:type="auto"/>
          </w:tcPr>
          <w:p w:rsidR="00EF1F57" w:rsidRDefault="00EF1F57">
            <w:r>
              <w:t>2.-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Como una reflexión de la creencia de las mayorías</w:t>
            </w:r>
          </w:p>
        </w:tc>
        <w:tc>
          <w:tcPr>
            <w:tcW w:w="0" w:type="auto"/>
          </w:tcPr>
          <w:p w:rsidR="00EF1F57" w:rsidRDefault="00B57034">
            <w:r>
              <w:t>Cuando alguien te convence por ejemplo de cambiarte de religión, dándote muchos puntos de vista, y te terminan “jalando” con ellos.</w:t>
            </w:r>
          </w:p>
        </w:tc>
      </w:tr>
      <w:tr w:rsidR="00EF1F57" w:rsidTr="00EF1F57">
        <w:tc>
          <w:tcPr>
            <w:tcW w:w="0" w:type="auto"/>
          </w:tcPr>
          <w:p w:rsidR="00EF1F57" w:rsidRDefault="00EF1F57">
            <w:r>
              <w:t>3.-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Resultado del choque de los grupos de interés</w:t>
            </w:r>
          </w:p>
        </w:tc>
        <w:tc>
          <w:tcPr>
            <w:tcW w:w="0" w:type="auto"/>
          </w:tcPr>
          <w:p w:rsidR="00EF1F57" w:rsidRDefault="00EF1F57">
            <w:r>
              <w:t>La multiculturalidad de una región</w:t>
            </w:r>
          </w:p>
        </w:tc>
      </w:tr>
      <w:tr w:rsidR="00EF1F57" w:rsidTr="00EF1F57">
        <w:tc>
          <w:tcPr>
            <w:tcW w:w="0" w:type="auto"/>
          </w:tcPr>
          <w:p w:rsidR="00EF1F57" w:rsidRDefault="00EF1F57">
            <w:r>
              <w:t>4.-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Como la opinión de los medios y la elite social</w:t>
            </w:r>
          </w:p>
        </w:tc>
        <w:tc>
          <w:tcPr>
            <w:tcW w:w="0" w:type="auto"/>
          </w:tcPr>
          <w:p w:rsidR="00EF1F57" w:rsidRDefault="00EF1F57">
            <w:r>
              <w:t>El impacto que causó el tema de la influenza, tanto en los medios como en la misma gente.</w:t>
            </w:r>
          </w:p>
        </w:tc>
      </w:tr>
      <w:tr w:rsidR="00EF1F57" w:rsidTr="00EF1F57">
        <w:tc>
          <w:tcPr>
            <w:tcW w:w="0" w:type="auto"/>
          </w:tcPr>
          <w:p w:rsidR="00EF1F57" w:rsidRDefault="00EF1F57">
            <w:r>
              <w:t>5.-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Como una ficción (</w:t>
            </w:r>
            <w:proofErr w:type="spellStart"/>
            <w:r>
              <w:rPr>
                <w:rFonts w:ascii="Arial" w:hAnsi="Arial" w:cs="Arial"/>
                <w:color w:val="000000"/>
                <w:sz w:val="21"/>
                <w:szCs w:val="21"/>
              </w:rPr>
              <w:t>Glynn</w:t>
            </w:r>
            <w:proofErr w:type="spell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et al; 1999)</w:t>
            </w:r>
          </w:p>
        </w:tc>
        <w:tc>
          <w:tcPr>
            <w:tcW w:w="0" w:type="auto"/>
          </w:tcPr>
          <w:p w:rsidR="00EF1F57" w:rsidRDefault="00B57034">
            <w:r>
              <w:t>Los resultados de la lucha contra el narcotráfico que Calderón nos muestra en todos lados.</w:t>
            </w:r>
          </w:p>
        </w:tc>
      </w:tr>
    </w:tbl>
    <w:p w:rsidR="00C445A9" w:rsidRDefault="00B57034"/>
    <w:sectPr w:rsidR="00C445A9" w:rsidSect="007053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1F57"/>
    <w:rsid w:val="006531E0"/>
    <w:rsid w:val="00705369"/>
    <w:rsid w:val="00AE3995"/>
    <w:rsid w:val="00B57034"/>
    <w:rsid w:val="00EF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36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1F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UCEM2009</dc:creator>
  <cp:keywords/>
  <dc:description/>
  <cp:lastModifiedBy>UCEM2009</cp:lastModifiedBy>
  <cp:revision>1</cp:revision>
  <dcterms:created xsi:type="dcterms:W3CDTF">2009-09-01T23:40:00Z</dcterms:created>
  <dcterms:modified xsi:type="dcterms:W3CDTF">2009-09-01T23:57:00Z</dcterms:modified>
</cp:coreProperties>
</file>